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 xml:space="preserve"> </w:t>
      </w:r>
    </w:p>
    <w:p>
      <w:pPr>
        <w:pStyle w:val="2"/>
        <w:spacing w:line="600" w:lineRule="exact"/>
        <w:rPr>
          <w:rFonts w:eastAsia="黑体"/>
          <w:color w:val="auto"/>
          <w:sz w:val="32"/>
          <w:szCs w:val="32"/>
          <w:lang w:eastAsia="zh-CN"/>
        </w:rPr>
      </w:pPr>
    </w:p>
    <w:p>
      <w:pPr>
        <w:pStyle w:val="2"/>
        <w:spacing w:line="600" w:lineRule="exact"/>
        <w:jc w:val="center"/>
        <w:rPr>
          <w:color w:val="auto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省级众创空间市州评审工作要求</w:t>
      </w:r>
    </w:p>
    <w:p>
      <w:pPr>
        <w:widowControl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评审组织。由各市州科技局组织开展专家评审核查工作。对每家众创空间的评审不少于3名专家（众创空间和科技企业孵化器管理专家至少2名），严格执行回避原则。 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2.评审标准。拟推荐省级备案的众创空间须同时满足《管理办法》中第十一条规定的九项条件，服务对象及时限须同时满足第十三条规定的三项条件。对于申报专业型众创空间的单位，还需满足《管理办法》第十二条规定的条件。 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3.评审纪律。各市州科技局须严格按照本通知要求组织开展专家评审工作，坚持独立、客观、公正的原则，在专家评审过程中坚决杜绝徇私情、谋私利等行为，确保推荐的众创空间符合《管理办法》的有关要求。 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6pebnPAAAA&#10;BQEAAA8AAAAAAAAAAQAgAAAAIgAAAGRycy9kb3ducmV2LnhtbFBLAQIUABQAAAAIAIdO4kBOStNG&#10;7QEAANU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6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M0MzdhNzE1MmRjYjBlMTcwNGZmZWYxYTMyYTUifQ=="/>
  </w:docVars>
  <w:rsids>
    <w:rsidRoot w:val="00000000"/>
    <w:rsid w:val="06517C55"/>
    <w:rsid w:val="377D6BD4"/>
    <w:rsid w:val="3EAB0813"/>
    <w:rsid w:val="3EFF4709"/>
    <w:rsid w:val="4DCBEA59"/>
    <w:rsid w:val="4EBEF5C5"/>
    <w:rsid w:val="4F5F80B5"/>
    <w:rsid w:val="5D4F7978"/>
    <w:rsid w:val="5ED75C76"/>
    <w:rsid w:val="677BD298"/>
    <w:rsid w:val="6FECC3E8"/>
    <w:rsid w:val="6FFECD77"/>
    <w:rsid w:val="766D6D3D"/>
    <w:rsid w:val="76FC22FE"/>
    <w:rsid w:val="7766E807"/>
    <w:rsid w:val="777F3684"/>
    <w:rsid w:val="77FF9C9D"/>
    <w:rsid w:val="7F3AF012"/>
    <w:rsid w:val="7F535CC4"/>
    <w:rsid w:val="7FF73173"/>
    <w:rsid w:val="89FD01B4"/>
    <w:rsid w:val="96EAA1A6"/>
    <w:rsid w:val="9EBD2536"/>
    <w:rsid w:val="9FBD0615"/>
    <w:rsid w:val="A96F419E"/>
    <w:rsid w:val="AB9FB866"/>
    <w:rsid w:val="BAFD43CE"/>
    <w:rsid w:val="BEE14359"/>
    <w:rsid w:val="C6FB742B"/>
    <w:rsid w:val="CF9F88F1"/>
    <w:rsid w:val="D6BF3C6B"/>
    <w:rsid w:val="DAFFFEEB"/>
    <w:rsid w:val="DF3EAD22"/>
    <w:rsid w:val="DFEFED6D"/>
    <w:rsid w:val="EBCEF04C"/>
    <w:rsid w:val="EDFF0110"/>
    <w:rsid w:val="EFB79289"/>
    <w:rsid w:val="F5074FA6"/>
    <w:rsid w:val="F713BE86"/>
    <w:rsid w:val="F73BC4C5"/>
    <w:rsid w:val="F7EF6C6A"/>
    <w:rsid w:val="FBDF6F4E"/>
    <w:rsid w:val="FBFFCBDD"/>
    <w:rsid w:val="FECE2707"/>
    <w:rsid w:val="FEDF8EF2"/>
    <w:rsid w:val="FF5F041A"/>
    <w:rsid w:val="FFA62549"/>
    <w:rsid w:val="FFD5B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lang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paragraph" w:customStyle="1" w:styleId="9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line="602" w:lineRule="exact"/>
      <w:ind w:firstLine="540"/>
    </w:pPr>
    <w:rPr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2381</Words>
  <Characters>2491</Characters>
  <Lines>0</Lines>
  <Paragraphs>0</Paragraphs>
  <TotalTime>78</TotalTime>
  <ScaleCrop>false</ScaleCrop>
  <LinksUpToDate>false</LinksUpToDate>
  <CharactersWithSpaces>2780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刘泉江</cp:lastModifiedBy>
  <dcterms:modified xsi:type="dcterms:W3CDTF">2022-07-20T07:48:42Z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6231C8C720564D90B416C6C6D285D0EA</vt:lpwstr>
  </property>
</Properties>
</file>